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ROSCI0092ZPB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Igniș</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4"/>
          <w:szCs w:val="24"/>
        </w:rPr>
      </w:pPr>
      <w:sdt>
        <w:sdtPr>
          <w:id w:val="1501793036"/>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A">
      <w:pPr>
        <w:spacing w:after="0" w:line="300" w:lineRule="auto"/>
        <w:rPr>
          <w:sz w:val="22"/>
          <w:szCs w:val="22"/>
        </w:rPr>
      </w:pPr>
      <w:sdt>
        <w:sdtPr>
          <w:id w:val="1120090934"/>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77685761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273,03</w:t>
      </w:r>
      <w:r>
        <w:rPr>
          <w:rtl w:val="0"/>
        </w:rPr>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1,39%</w:t>
      </w:r>
      <w:r>
        <w:rPr>
          <w:rtl w:val="0"/>
        </w:rPr>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Maramureș</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54171770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99,95%</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97335391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0,05%</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986390906"/>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106158312"/>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2090105051"/>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4515739"/>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4</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66,92</w:t>
      </w:r>
      <w:r>
        <w:rPr>
          <w:rtl w:val="0"/>
        </w:rPr>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line="24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r>
        <w:rPr>
          <w:rtl w:val="0"/>
        </w:rPr>
      </w:r>
    </w:p>
    <w:p w:rsidR="00000000" w:rsidDel="00000000" w:rsidP="00000000" w:rsidRDefault="00000000" w:rsidRPr="00000000" w14:paraId="00000069">
      <w:pPr>
        <w:spacing w:after="0" w:line="240" w:lineRule="auto"/>
        <w:rPr>
          <w:sz w:val="22"/>
          <w:szCs w:val="22"/>
        </w:rPr>
      </w:pPr>
      <w:r>
        <w:rPr>
          <w:rtl w:val="0"/>
        </w:rPr>
      </w:r>
    </w:p>
    <w:p w:rsidR="00000000" w:rsidDel="00000000" w:rsidP="00000000" w:rsidRDefault="00000000" w:rsidRPr="00000000" w14:paraId="0000006A">
      <w:pPr>
        <w:spacing w:after="0" w:line="240" w:lineRule="auto"/>
        <w:rPr>
          <w:sz w:val="22"/>
          <w:szCs w:val="22"/>
        </w:rPr>
      </w:pPr>
      <w:r>
        <w:rPr>
          <w:rtl w:val="0"/>
        </w:rPr>
      </w:r>
    </w:p>
    <w:p w:rsidR="00000000" w:rsidDel="00000000" w:rsidP="00000000" w:rsidRDefault="00000000" w:rsidRPr="00000000" w14:paraId="0000006B">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C">
      <w:pPr>
        <w:spacing w:after="0" w:line="240" w:lineRule="auto"/>
        <w:rPr>
          <w:sz w:val="22"/>
          <w:szCs w:val="22"/>
        </w:rPr>
      </w:pPr>
      <w:r>
        <w:rPr>
          <w:rtl w:val="0"/>
        </w:rPr>
      </w:r>
    </w:p>
    <w:p w:rsidR="00000000" w:rsidDel="00000000" w:rsidP="00000000" w:rsidRDefault="00000000" w:rsidRPr="00000000" w14:paraId="0000006D">
      <w:pPr>
        <w:spacing w:after="0" w:line="240" w:lineRule="auto"/>
        <w:rPr>
          <w:sz w:val="22"/>
          <w:szCs w:val="22"/>
        </w:rPr>
      </w:pPr>
      <w:r>
        <w:rPr>
          <w:rtl w:val="0"/>
        </w:rPr>
      </w:r>
    </w:p>
    <w:p w:rsidR="00000000" w:rsidDel="00000000" w:rsidP="00000000" w:rsidRDefault="00000000" w:rsidRPr="00000000" w14:paraId="0000006E">
      <w:pPr>
        <w:spacing w:after="0" w:line="24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3">
            <w:pPr>
              <w:spacing w:after="0" w:line="240" w:lineRule="auto"/>
              <w:rPr>
                <w:sz w:val="22"/>
                <w:szCs w:val="22"/>
              </w:rPr>
            </w:pPr>
            <w:r>
              <w:rPr>
                <w:i w:val="1"/>
                <w:iCs w:val="1"/>
                <w:sz w:val="22"/>
                <w:szCs w:val="22"/>
                <w:rtl w:val="0"/>
              </w:rPr>
              <w:t xml:space="preserve">9110 Păduri de fag de tip Luzulo-Fagetum </w:t>
            </w:r>
            <w:r>
              <w:rPr>
                <w:i w:val="1"/>
                <w:iCs w:val="1"/>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sz w:val="22"/>
                <w:szCs w:val="22"/>
                <w:rtl w:val="0"/>
              </w:rPr>
              <w:t xml:space="preserve">1352* Canis lupus</w:t>
            </w:r>
            <w:r>
              <w:rPr>
                <w:i w:val="1"/>
                <w:iCs w:val="1"/>
                <w:rtl w:val="0"/>
              </w:rPr>
              <w:br w:type="textWrapping"/>
            </w:r>
            <w:r>
              <w:rPr>
                <w:i w:val="1"/>
                <w:iCs w:val="1"/>
                <w:color w:val="000000"/>
                <w:sz w:val="22"/>
                <w:szCs w:val="22"/>
                <w:rtl w:val="0"/>
              </w:rPr>
              <w:t xml:space="preserve">Insecte: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1087* Rosalia alpina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A215 Bubo bubo</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A360 Fringilla montifringilla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B">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40" w:lineRule="auto"/>
              <w:rPr>
                <w:b w:val="1"/>
                <w:bCs w:val="1"/>
                <w:sz w:val="22"/>
                <w:szCs w:val="22"/>
              </w:rPr>
            </w:pPr>
            <w:r>
              <w:rPr>
                <w:b w:val="1"/>
                <w:bCs w:val="1"/>
                <w:sz w:val="22"/>
                <w:szCs w:val="22"/>
                <w:rtl w:val="0"/>
              </w:rPr>
              <w:t xml:space="preserve">Obiective și măsuri în regim de non-intervenție pentru habitatele forestiere PVCV </w:t>
            </w:r>
          </w:p>
          <w:p w:rsidR="00000000" w:rsidDel="00000000" w:rsidP="00000000" w:rsidRDefault="00000000" w:rsidRPr="00000000" w14:paraId="00000090">
            <w:pPr>
              <w:spacing w:after="0" w:line="240" w:lineRule="auto"/>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1">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2">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3">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4">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5">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6">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7">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9">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A">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B">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D">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A0">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A1">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ZPB2</w:t>
      </w:r>
    </w:p>
    <w:p w:rsidR="00000000" w:rsidDel="00000000" w:rsidP="00000000" w:rsidRDefault="00000000" w:rsidRPr="00000000" w14:paraId="000000A3">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A4">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36,63</w:t>
      </w:r>
      <w:r>
        <w:rPr>
          <w:rtl w:val="0"/>
        </w:rPr>
      </w:r>
    </w:p>
    <w:p w:rsidR="00000000" w:rsidDel="00000000" w:rsidP="00000000" w:rsidRDefault="00000000" w:rsidRPr="00000000" w14:paraId="000000A6">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Decizia Comitetului Executiv al Consiliului Popular Județean Maramureș nr. 204/197 Tăul lui Dumitru;</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Hotărârea Consiliului Județean Maramureș nr. 37/1994; Mlaștina Poiana Brazilor, Cheile Tătarului;</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w:t>
      </w:r>
      <w:r>
        <w:rPr>
          <w:sz w:val="22"/>
          <w:szCs w:val="22"/>
          <w:rtl w:val="0"/>
        </w:rPr>
        <w:t xml:space="preserve"> RONPA0607 </w:t>
      </w:r>
      <w:r>
        <w:rPr>
          <w:color w:val="000000"/>
          <w:sz w:val="22"/>
          <w:szCs w:val="22"/>
          <w:rtl w:val="0"/>
        </w:rPr>
        <w:t xml:space="preserve">Mlaștina Iezerul Mare, RONPA0589 Tăul lui Dumitru, RONPA0587 Mlaștina Poiana Brazilor, RONPA0595 Cheile Tătarului;</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tl w:val="0"/>
        </w:rPr>
        <w:t xml:space="preserve"/>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C">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B1">
            <w:pPr>
              <w:spacing w:after="0" w:line="300" w:lineRule="auto"/>
              <w:rPr>
                <w:i w:val="1"/>
                <w:iCs w:val="1"/>
                <w:sz w:val="22"/>
                <w:szCs w:val="22"/>
              </w:rPr>
            </w:pPr>
            <w:r>
              <w:rPr>
                <w:i w:val="1"/>
                <w:iCs w:val="1"/>
                <w:sz w:val="22"/>
                <w:szCs w:val="22"/>
                <w:rtl w:val="0"/>
              </w:rPr>
              <w:t xml:space="preserve">9110 Păduri de fag de tip Luzulo-Fagetum</w:t>
            </w:r>
            <w:r>
              <w:rPr>
                <w:i w:val="1"/>
                <w:iCs w:val="1"/>
                <w:rtl w:val="0"/>
              </w:rPr>
              <w:br w:type="textWrapping"/>
            </w:r>
            <w:r>
              <w:rPr>
                <w:i w:val="1"/>
                <w:iCs w:val="1"/>
                <w:sz w:val="22"/>
                <w:szCs w:val="22"/>
                <w:rtl w:val="0"/>
              </w:rPr>
              <w:t xml:space="preserve">Habitate de turbării acide cu Sphagnum:</w:t>
            </w:r>
          </w:p>
          <w:p w:rsidR="00000000" w:rsidDel="00000000" w:rsidP="00000000" w:rsidRDefault="00000000" w:rsidRPr="00000000" w14:paraId="000000B2">
            <w:pPr>
              <w:spacing w:after="0" w:line="300" w:lineRule="auto"/>
              <w:rPr>
                <w:sz w:val="22"/>
                <w:szCs w:val="22"/>
              </w:rPr>
            </w:pPr>
            <w:r>
              <w:rPr>
                <w:i w:val="1"/>
                <w:iCs w:val="1"/>
                <w:sz w:val="22"/>
                <w:szCs w:val="22"/>
                <w:rtl w:val="0"/>
              </w:rPr>
              <w:t xml:space="preserve">7110 * Turbării active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300" w:lineRule="auto"/>
              <w:rPr>
                <w:i w:val="1"/>
                <w:iCs w:val="1"/>
              </w:rPr>
            </w:pPr>
            <w:r>
              <w:rPr>
                <w:i w:val="1"/>
                <w:iCs w:val="1"/>
                <w:sz w:val="22"/>
                <w:szCs w:val="22"/>
                <w:rtl w:val="0"/>
              </w:rPr>
              <w:t xml:space="preserve">1352* Canis lupus</w:t>
            </w:r>
            <w:r>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300" w:lineRule="auto"/>
              <w:rPr>
                <w:i w:val="1"/>
                <w:iCs w:val="1"/>
                <w:sz w:val="22"/>
                <w:szCs w:val="22"/>
              </w:rPr>
            </w:pPr>
            <w:r>
              <w:rPr>
                <w:b w:val="1"/>
                <w:bCs w:val="1"/>
                <w:rtl w:val="0"/>
              </w:rPr>
              <w:t xml:space="preserve">Amfibieni:</w:t>
            </w:r>
            <w:r>
              <w:rPr>
                <w:rtl w:val="0"/>
              </w:rPr>
              <w:br w:type="textWrapping"/>
            </w:r>
            <w:r>
              <w:rPr>
                <w:i w:val="1"/>
                <w:iCs w:val="1"/>
                <w:sz w:val="22"/>
                <w:szCs w:val="22"/>
                <w:rtl w:val="0"/>
              </w:rPr>
              <w:t xml:space="preserve">1193 Bombina variegata</w:t>
            </w:r>
            <w:r>
              <w:rPr>
                <w:i w:val="1"/>
                <w:iCs w:val="1"/>
                <w:rtl w:val="0"/>
              </w:rPr>
              <w:br w:type="textWrapping"/>
            </w:r>
            <w:r>
              <w:rPr>
                <w:i w:val="1"/>
                <w:iCs w:val="1"/>
                <w:sz w:val="22"/>
                <w:szCs w:val="22"/>
                <w:rtl w:val="0"/>
              </w:rPr>
              <w:t xml:space="preserve">1166 Triturus cristatus</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Insecte:</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300" w:lineRule="auto"/>
              <w:rPr>
                <w:i w:val="1"/>
                <w:iCs w:val="1"/>
                <w:sz w:val="22"/>
                <w:szCs w:val="22"/>
              </w:rPr>
            </w:pPr>
            <w:r>
              <w:rPr>
                <w:b w:val="1"/>
                <w:bCs w:val="1"/>
                <w:sz w:val="22"/>
                <w:szCs w:val="22"/>
                <w:rtl w:val="0"/>
              </w:rPr>
              <w:t xml:space="preserve">Plante:</w:t>
            </w:r>
            <w:r>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Drosera rotundifolia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300" w:lineRule="auto"/>
              <w:rPr>
                <w:b w:val="1"/>
                <w:bCs w:val="1"/>
              </w:rPr>
            </w:pPr>
            <w:r>
              <w:rPr>
                <w:i w:val="1"/>
                <w:iCs w:val="1"/>
                <w:color w:val="000000"/>
                <w:sz w:val="22"/>
                <w:szCs w:val="22"/>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C8">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C9">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CA">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240" w:lineRule="auto"/>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C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0">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2">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3">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4">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5">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6">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D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8">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C">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D">
            <w:pPr>
              <w:spacing w:after="0" w:line="240" w:lineRule="auto"/>
              <w:rPr>
                <w:sz w:val="22"/>
                <w:szCs w:val="22"/>
              </w:rPr>
            </w:pPr>
            <w:r>
              <w:rPr>
                <w:rtl w:val="0"/>
              </w:rPr>
            </w:r>
          </w:p>
          <w:p w:rsidR="00000000" w:rsidDel="00000000" w:rsidP="00000000" w:rsidRDefault="00000000" w:rsidRPr="00000000" w14:paraId="000000DE">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0D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0">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2">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E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9">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A">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B">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C">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0">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2">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3">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4">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5">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6">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7">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8">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9">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A">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B">
            <w:pPr>
              <w:spacing w:after="0" w:line="240" w:lineRule="auto"/>
              <w:rPr>
                <w:sz w:val="22"/>
                <w:szCs w:val="22"/>
              </w:rPr>
            </w:pPr>
            <w:r>
              <w:rPr>
                <w:rtl w:val="0"/>
              </w:rPr>
            </w:r>
          </w:p>
          <w:p w:rsidR="00000000" w:rsidDel="00000000" w:rsidP="00000000" w:rsidRDefault="00000000" w:rsidRPr="00000000" w14:paraId="000000FC">
            <w:pPr>
              <w:spacing w:after="0" w:line="240" w:lineRule="auto"/>
              <w:jc w:val="both"/>
              <w:rPr>
                <w:sz w:val="22"/>
                <w:szCs w:val="22"/>
              </w:rPr>
            </w:pPr>
            <w:r>
              <w:rPr>
                <w:b w:val="1"/>
                <w:bCs w:val="1"/>
                <w:sz w:val="22"/>
                <w:szCs w:val="22"/>
                <w:rtl w:val="0"/>
              </w:rPr>
              <w:t xml:space="preserve">Obiective și măsuri de management activ pentru ecosistemele de turbării și mlaștini</w:t>
            </w:r>
            <w:r>
              <w:rPr>
                <w:rtl w:val="0"/>
              </w:rPr>
            </w:r>
          </w:p>
          <w:p w:rsidR="00000000" w:rsidDel="00000000" w:rsidP="00000000" w:rsidRDefault="00000000" w:rsidRPr="00000000" w14:paraId="000000FD">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E">
            <w:pPr>
              <w:spacing w:after="0" w:line="240" w:lineRule="auto"/>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FF">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0">
            <w:pPr>
              <w:spacing w:after="0" w:line="240" w:lineRule="auto"/>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101">
            <w:pPr>
              <w:spacing w:after="0" w:line="240" w:lineRule="auto"/>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102">
            <w:pPr>
              <w:spacing w:after="0" w:line="240" w:lineRule="auto"/>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103">
            <w:pPr>
              <w:spacing w:after="0" w:line="240" w:lineRule="auto"/>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104">
            <w:pPr>
              <w:spacing w:after="0" w:line="240" w:lineRule="auto"/>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105">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6">
            <w:pPr>
              <w:spacing w:after="0" w:line="240" w:lineRule="auto"/>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107">
            <w:pPr>
              <w:spacing w:after="0" w:line="240" w:lineRule="auto"/>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08">
            <w:pPr>
              <w:spacing w:after="0" w:line="240" w:lineRule="auto"/>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09">
            <w:pPr>
              <w:spacing w:after="0" w:line="240" w:lineRule="auto"/>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10A">
            <w:pPr>
              <w:spacing w:after="0" w:line="240" w:lineRule="auto"/>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0B">
            <w:pPr>
              <w:spacing w:after="0" w:line="240" w:lineRule="auto"/>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0B">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10E">
      <w:pPr>
        <w:spacing w:after="0" w:line="300" w:lineRule="auto"/>
        <w:rPr>
          <w:sz w:val="22"/>
          <w:szCs w:val="22"/>
        </w:rPr>
      </w:pPr>
      <w:r>
        <w:rPr>
          <w:rtl w:val="0"/>
        </w:rPr>
      </w:r>
    </w:p>
    <w:p w:rsidR="00000000" w:rsidDel="00000000" w:rsidP="00000000" w:rsidRDefault="00000000" w:rsidRPr="00000000" w14:paraId="0000010F">
      <w:pPr>
        <w:spacing w:after="80" w:before="240" w:line="300" w:lineRule="auto"/>
        <w:rPr>
          <w:b w:val="1"/>
          <w:bCs w:val="1"/>
          <w:sz w:val="22"/>
          <w:szCs w:val="22"/>
        </w:rPr>
      </w:pPr>
      <w:r>
        <w:rPr>
          <w:rtl w:val="0"/>
        </w:rPr>
      </w:r>
    </w:p>
    <w:p w:rsidR="00000000" w:rsidDel="00000000" w:rsidP="00000000" w:rsidRDefault="00000000" w:rsidRPr="00000000" w14:paraId="00000110">
      <w:pPr>
        <w:spacing w:after="80" w:before="240" w:line="300" w:lineRule="auto"/>
        <w:rPr>
          <w:b w:val="1"/>
          <w:bCs w:val="1"/>
          <w:sz w:val="22"/>
          <w:szCs w:val="22"/>
        </w:rPr>
      </w:pPr>
      <w:r>
        <w:rPr>
          <w:rtl w:val="0"/>
        </w:rPr>
      </w:r>
    </w:p>
    <w:p w:rsidR="00000000" w:rsidDel="00000000" w:rsidP="00000000" w:rsidRDefault="00000000" w:rsidRPr="00000000" w14:paraId="00000111">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12">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ZPB3</w:t>
      </w:r>
    </w:p>
    <w:p w:rsidR="00000000" w:rsidDel="00000000" w:rsidP="00000000" w:rsidRDefault="00000000" w:rsidRPr="00000000" w14:paraId="00000114">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15">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51,82</w:t>
      </w:r>
      <w:r>
        <w:rPr>
          <w:rtl w:val="0"/>
        </w:rPr>
      </w:r>
    </w:p>
    <w:p w:rsidR="00000000" w:rsidDel="00000000" w:rsidP="00000000" w:rsidRDefault="00000000" w:rsidRPr="00000000" w14:paraId="00000117">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Pr>
          <w:rtl w:val="0"/>
        </w:rPr>
      </w:r>
    </w:p>
    <w:p w:rsidR="00000000" w:rsidDel="00000000" w:rsidP="00000000" w:rsidRDefault="00000000" w:rsidRPr="00000000" w14:paraId="0000011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1A">
      <w:pPr>
        <w:spacing w:after="0" w:before="160" w:line="300" w:lineRule="auto"/>
        <w:rPr>
          <w:sz w:val="22"/>
          <w:szCs w:val="22"/>
        </w:rPr>
      </w:pPr>
      <w:r>
        <w:rPr>
          <w:sz w:val="22"/>
          <w:szCs w:val="22"/>
          <w:rtl w:val="0"/>
        </w:rPr>
        <w:t xml:space="preserve">Informația ecologică</w:t>
      </w:r>
    </w:p>
    <w:tbl>
      <w:tblPr>
        <w:tblStyle w:val="Table10"/>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1F">
            <w:pPr>
              <w:spacing w:after="0" w:line="300" w:lineRule="auto"/>
              <w:rPr>
                <w:sz w:val="22"/>
                <w:szCs w:val="22"/>
              </w:rPr>
            </w:pPr>
            <w:r>
              <w:rPr>
                <w:i w:val="1"/>
                <w:iCs w:val="1"/>
                <w:sz w:val="22"/>
                <w:szCs w:val="22"/>
                <w:rtl w:val="0"/>
              </w:rPr>
              <w:t xml:space="preserve">9110 Păduri de fag de tip Luzulo-Fagetum</w:t>
            </w:r>
            <w:r>
              <w:rPr>
                <w:i w:val="1"/>
                <w:iCs w:val="1"/>
                <w:rtl w:val="0"/>
              </w:rPr>
              <w:br w:type="textWrapping"/>
            </w:r>
            <w:r>
              <w:rPr>
                <w:i w:val="1"/>
                <w:iCs w:val="1"/>
                <w:sz w:val="22"/>
                <w:szCs w:val="22"/>
                <w:rtl w:val="0"/>
              </w:rPr>
              <w:t xml:space="preserve">9130 Păduri de fag de tip Asperulo-Fagetum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300" w:lineRule="auto"/>
              <w:rPr>
                <w:i w:val="1"/>
                <w:iCs w:val="1"/>
              </w:rPr>
            </w:pPr>
            <w:r>
              <w:rPr>
                <w:i w:val="1"/>
                <w:iCs w:val="1"/>
                <w:sz w:val="22"/>
                <w:szCs w:val="22"/>
                <w:rtl w:val="0"/>
              </w:rPr>
              <w:t xml:space="preserve">1352* Canis lupus</w:t>
            </w:r>
            <w:r>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rtl w:val="0"/>
              </w:rPr>
              <w:t xml:space="preserve">Amfibieni:</w:t>
            </w:r>
            <w:r>
              <w:rPr>
                <w:rtl w:val="0"/>
              </w:rPr>
              <w:br w:type="textWrapping"/>
            </w:r>
            <w:r>
              <w:rPr>
                <w:i w:val="1"/>
                <w:iCs w:val="1"/>
                <w:sz w:val="22"/>
                <w:szCs w:val="22"/>
                <w:rtl w:val="0"/>
              </w:rPr>
              <w:t xml:space="preserve">1193 Bombina variegata</w:t>
            </w:r>
            <w:r>
              <w:rPr>
                <w:i w:val="1"/>
                <w:iCs w:val="1"/>
                <w:rtl w:val="0"/>
              </w:rPr>
              <w:br w:type="textWrapping"/>
            </w:r>
            <w:r>
              <w:rPr>
                <w:b w:val="1"/>
                <w:bCs w:val="1"/>
                <w:sz w:val="22"/>
                <w:szCs w:val="22"/>
                <w:rtl w:val="0"/>
              </w:rPr>
              <w:t xml:space="preserve">Insecte:</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A215 Bubo bubo</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A360 Fringilla montifringilla</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color w:val="000000"/>
                <w:sz w:val="22"/>
                <w:szCs w:val="22"/>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3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38">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line="240"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3D">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3E">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F">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40">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41">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42">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3">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44">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45">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46">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47">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8">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9">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A">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B">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B">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4C">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D">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E">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F">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50">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51">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52">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53">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4">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55">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56">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7">
            <w:pPr>
              <w:spacing w:line="240" w:lineRule="auto"/>
              <w:jc w:val="both"/>
              <w:rPr>
                <w:b w:val="1"/>
                <w:bCs w:val="1"/>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57">
            <w:pPr>
              <w:spacing w:line="240" w:lineRule="auto"/>
              <w:jc w:val="both"/>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9">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15A">
      <w:pPr>
        <w:spacing w:after="0" w:line="300" w:lineRule="auto"/>
        <w:rPr>
          <w:sz w:val="22"/>
          <w:szCs w:val="22"/>
        </w:rPr>
      </w:pPr>
      <w:r>
        <w:rPr>
          <w:rtl w:val="0"/>
        </w:rPr>
      </w:r>
    </w:p>
    <w:p w:rsidR="00000000" w:rsidDel="00000000" w:rsidP="00000000" w:rsidRDefault="00000000" w:rsidRPr="00000000" w14:paraId="0000015B">
      <w:pPr>
        <w:spacing w:after="80" w:before="240" w:line="300" w:lineRule="auto"/>
        <w:rPr>
          <w:b w:val="1"/>
          <w:bCs w:val="1"/>
          <w:sz w:val="22"/>
          <w:szCs w:val="22"/>
        </w:rPr>
      </w:pPr>
      <w:r>
        <w:rPr>
          <w:b w:val="1"/>
          <w:bCs w:val="1"/>
          <w:sz w:val="22"/>
          <w:szCs w:val="22"/>
          <w:rtl w:val="0"/>
        </w:rPr>
        <w:t xml:space="preserve">3.2.4. Zona Prioritară pentru Biodiversitate  nr. 4</w:t>
      </w:r>
    </w:p>
    <w:p w:rsidR="00000000" w:rsidDel="00000000" w:rsidP="00000000" w:rsidRDefault="00000000" w:rsidRPr="00000000" w14:paraId="0000015C">
      <w:pPr>
        <w:spacing w:after="80" w:before="240" w:line="300" w:lineRule="auto"/>
        <w:rPr>
          <w:b w:val="1"/>
          <w:bCs w:val="1"/>
          <w:sz w:val="22"/>
          <w:szCs w:val="22"/>
        </w:rPr>
      </w:pPr>
      <w:r>
        <w:rPr>
          <w:b w:val="1"/>
          <w:bCs w:val="1"/>
          <w:sz w:val="22"/>
          <w:szCs w:val="22"/>
          <w:rtl w:val="0"/>
        </w:rPr>
        <w:t xml:space="preserve">3.2.4.1. Cod Zona Prioritară pentru Biodiversitate  nr. 4</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ZPB4</w:t>
      </w:r>
    </w:p>
    <w:p w:rsidR="00000000" w:rsidDel="00000000" w:rsidP="00000000" w:rsidRDefault="00000000" w:rsidRPr="00000000" w14:paraId="0000015E">
      <w:pPr>
        <w:spacing w:after="80" w:before="240" w:line="300" w:lineRule="auto"/>
        <w:rPr>
          <w:b w:val="1"/>
          <w:bCs w:val="1"/>
          <w:sz w:val="22"/>
          <w:szCs w:val="22"/>
        </w:rPr>
      </w:pPr>
      <w:r>
        <w:rPr>
          <w:b w:val="1"/>
          <w:bCs w:val="1"/>
          <w:sz w:val="22"/>
          <w:szCs w:val="22"/>
          <w:rtl w:val="0"/>
        </w:rPr>
        <w:t xml:space="preserve">3.2.4.2.  Detalii privind Zona Prioritară pentru Biodiversitate  nr. 4</w:t>
      </w:r>
    </w:p>
    <w:p w:rsidR="00000000" w:rsidDel="00000000" w:rsidP="00000000" w:rsidRDefault="00000000" w:rsidRPr="00000000" w14:paraId="000001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117,66</w:t>
      </w:r>
      <w:r>
        <w:rPr>
          <w:rtl w:val="0"/>
        </w:rPr>
      </w:r>
    </w:p>
    <w:p w:rsidR="00000000" w:rsidDel="00000000" w:rsidP="00000000" w:rsidRDefault="00000000" w:rsidRPr="00000000" w14:paraId="000001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4">
      <w:pPr>
        <w:spacing w:after="0" w:before="160" w:line="300" w:lineRule="auto"/>
        <w:rPr>
          <w:sz w:val="22"/>
          <w:szCs w:val="22"/>
        </w:rPr>
      </w:pPr>
      <w:r>
        <w:rPr>
          <w:sz w:val="22"/>
          <w:szCs w:val="22"/>
          <w:rtl w:val="0"/>
        </w:rPr>
        <w:t xml:space="preserve">Informația ecologică</w:t>
      </w:r>
    </w:p>
    <w:tbl>
      <w:tblPr>
        <w:tblStyle w:val="Table11"/>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69">
            <w:pPr>
              <w:spacing w:after="0" w:line="300" w:lineRule="auto"/>
              <w:rPr>
                <w:sz w:val="22"/>
                <w:szCs w:val="22"/>
              </w:rPr>
            </w:pPr>
            <w:r>
              <w:rPr>
                <w:i w:val="1"/>
                <w:iCs w:val="1"/>
                <w:sz w:val="22"/>
                <w:szCs w:val="22"/>
                <w:rtl w:val="0"/>
              </w:rPr>
              <w:t xml:space="preserve">9110 Păduri de fag de tip Luzulo-Fagetum</w:t>
            </w:r>
            <w:r>
              <w:rPr>
                <w:i w:val="1"/>
                <w:iCs w:val="1"/>
                <w:rtl w:val="0"/>
              </w:rPr>
              <w:br w:type="textWrapping"/>
            </w:r>
            <w:r>
              <w:rPr>
                <w:i w:val="1"/>
                <w:iCs w:val="1"/>
                <w:sz w:val="22"/>
                <w:szCs w:val="22"/>
                <w:rtl w:val="0"/>
              </w:rPr>
              <w:t xml:space="preserve">9130 Păduri de fag de tip Asperulo-Fagetum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300" w:lineRule="auto"/>
              <w:rPr>
                <w:i w:val="1"/>
                <w:iCs w:val="1"/>
              </w:rPr>
            </w:pPr>
            <w:r>
              <w:rPr>
                <w:i w:val="1"/>
                <w:iCs w:val="1"/>
                <w:sz w:val="22"/>
                <w:szCs w:val="22"/>
                <w:rtl w:val="0"/>
              </w:rPr>
              <w:t xml:space="preserve">1352* Canis lupus</w:t>
            </w:r>
            <w:r>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rtl w:val="0"/>
              </w:rPr>
              <w:t xml:space="preserve">Amfibieni:</w:t>
            </w:r>
            <w:r>
              <w:rPr>
                <w:rtl w:val="0"/>
              </w:rPr>
              <w:br w:type="textWrapping"/>
            </w:r>
            <w:r>
              <w:rPr>
                <w:i w:val="1"/>
                <w:iCs w:val="1"/>
                <w:sz w:val="22"/>
                <w:szCs w:val="22"/>
                <w:rtl w:val="0"/>
              </w:rPr>
              <w:t xml:space="preserve">1193 Bombina variegata</w:t>
            </w:r>
            <w:r>
              <w:rPr>
                <w:i w:val="1"/>
                <w:iCs w:val="1"/>
                <w:rtl w:val="0"/>
              </w:rPr>
              <w:br w:type="textWrapping"/>
            </w:r>
            <w:r>
              <w:rPr>
                <w:b w:val="1"/>
                <w:bCs w:val="1"/>
                <w:sz w:val="22"/>
                <w:szCs w:val="22"/>
                <w:rtl w:val="0"/>
              </w:rPr>
              <w:t xml:space="preserve">Insecte:</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A215 Bubo bubo</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A360 Fringilla montifringilla</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81">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82">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spacing w:after="0" w:line="300" w:lineRule="auto"/>
              <w:rPr>
                <w:sz w:val="22"/>
                <w:szCs w:val="22"/>
              </w:rPr>
            </w:pPr>
            <w:r>
              <w:rPr>
                <w:sz w:val="22"/>
                <w:szCs w:val="22"/>
                <w:rtl w:val="0"/>
              </w:rPr>
              <w:t xml:space="preserve">B03 Exploatare forestieră fara replantare sau</w:t>
            </w:r>
          </w:p>
          <w:p w:rsidR="00000000" w:rsidDel="00000000" w:rsidP="00000000" w:rsidRDefault="00000000" w:rsidRPr="00000000" w14:paraId="00000185">
            <w:pPr>
              <w:spacing w:after="0" w:line="300" w:lineRule="auto"/>
              <w:rPr>
                <w:sz w:val="22"/>
                <w:szCs w:val="22"/>
              </w:rPr>
            </w:pPr>
            <w:r>
              <w:rPr>
                <w:sz w:val="22"/>
                <w:szCs w:val="22"/>
                <w:rtl w:val="0"/>
              </w:rPr>
              <w:t xml:space="preserve">refacere naturală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spacing w:after="0" w:line="240" w:lineRule="auto"/>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8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9">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B">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C">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8D">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8E">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8F">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9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1">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93">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5">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96">
            <w:pPr>
              <w:spacing w:after="0" w:line="240" w:lineRule="auto"/>
              <w:rPr>
                <w:sz w:val="22"/>
                <w:szCs w:val="22"/>
              </w:rPr>
            </w:pPr>
            <w:r>
              <w:rPr>
                <w:rtl w:val="0"/>
              </w:rPr>
            </w:r>
          </w:p>
          <w:p w:rsidR="00000000" w:rsidDel="00000000" w:rsidP="00000000" w:rsidRDefault="00000000" w:rsidRPr="00000000" w14:paraId="00000197">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9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99">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9B">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9C">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9D">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9E">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9F">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A0">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A1">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A2">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3">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4">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5">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6">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7">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A8">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9">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A">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B">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C">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AD">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AE">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AF">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B0">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B1">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B2">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3">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B3">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5">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B6">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B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Danci, O. (2016). Conservation Status of Some Peatbogs in Maramureș County. Transylvanian Review of Systematical and Ecological Research, 18(3), 1–12.</w:t>
      </w:r>
    </w:p>
    <w:p w:rsidR="00000000" w:rsidDel="00000000" w:rsidP="00000000" w:rsidRDefault="00000000" w:rsidRPr="00000000" w14:paraId="000001B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Drăgulescu C., 2005 ‒ Flora şi vegetaţia unor mlaştini din Maramureş, Acta Oecologica, Sibiu,XII, 1-2, 25-44. </w:t>
      </w:r>
    </w:p>
    <w:p w:rsidR="00000000" w:rsidDel="00000000" w:rsidP="00000000" w:rsidRDefault="00000000" w:rsidRPr="00000000" w14:paraId="000001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Pop E., 1960 ‒ Mlaștinile de turbă din România, Edit. Academiei Republicii Populare România,258</w:t>
      </w:r>
    </w:p>
    <w:p w:rsidR="00000000" w:rsidDel="00000000" w:rsidP="00000000" w:rsidRDefault="00000000" w:rsidRPr="00000000" w14:paraId="000001BA">
      <w:pPr>
        <w:jc w:val="center"/>
        <w:rPr>
          <w:b w:val="1"/>
          <w:bCs w:val="1"/>
          <w:sz w:val="22"/>
          <w:szCs w:val="22"/>
        </w:rPr>
      </w:pPr>
      <w:r>
        <w:rPr>
          <w:rtl w:val="0"/>
        </w:rPr>
      </w:r>
    </w:p>
    <w:p w:rsidR="00000000" w:rsidDel="00000000" w:rsidP="00000000" w:rsidRDefault="00000000" w:rsidRPr="00000000" w14:paraId="000001BB">
      <w:pPr>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1BC">
      <w:pPr>
        <w:pBdr>
          <w:top w:color="000000" w:space="0" w:sz="6" w:val="single"/>
          <w:left w:color="000000" w:space="0" w:sz="6" w:val="single"/>
          <w:bottom w:color="000000" w:space="0" w:sz="6" w:val="single"/>
          <w:right w:color="000000" w:space="0" w:sz="6" w:val="single"/>
        </w:pBdr>
        <w:spacing w:after="240" w:before="240" w:lineRule="auto"/>
        <w:jc w:val="both"/>
        <w:rPr>
          <w:sz w:val="22"/>
          <w:szCs w:val="22"/>
        </w:rPr>
      </w:pPr>
      <w:r>
        <w:rPr>
          <w:sz w:val="22"/>
          <w:szCs w:val="22"/>
          <w:rtl w:val="0"/>
        </w:rPr>
        <w:t xml:space="preserve">Consultările publice  au fost realizate la: 5 septembrie 2024 – Baia Mare, jud. Maramureș. Ulterior, în cadrul procesului de consultare extins la nivel național, a avut loc consultări suplimentare online, în data de 10 decembrie 2025, cu participarea factorilor interesați relevanți din județul Maramureș, precum și consultări publice la Prefectura Maramureș, în perioada 9-10 februarie 2026.</w:t>
      </w:r>
    </w:p>
    <w:p w:rsidR="00000000" w:rsidDel="00000000" w:rsidP="00000000" w:rsidRDefault="00000000" w:rsidRPr="00000000" w14:paraId="000001BD">
      <w:pPr>
        <w:rPr>
          <w:sz w:val="22"/>
          <w:szCs w:val="22"/>
        </w:rPr>
      </w:pPr>
      <w:r>
        <w:rPr>
          <w:rtl w:val="0"/>
        </w:rPr>
      </w:r>
    </w:p>
    <w:p w:rsidR="00000000" w:rsidDel="00000000" w:rsidP="00000000" w:rsidRDefault="00000000" w:rsidRPr="00000000" w14:paraId="000001BE">
      <w:pPr>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BF">
      <w:pPr>
        <w:jc w:val="both"/>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C0">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C1">
      <w:pPr>
        <w:spacing w:after="0" w:line="300" w:lineRule="auto"/>
        <w:rPr>
          <w:sz w:val="22"/>
          <w:szCs w:val="22"/>
        </w:rPr>
      </w:pPr>
      <w:r>
        <w:rPr>
          <w:rtl w:val="0"/>
        </w:rPr>
      </w:r>
    </w:p>
    <w:p w:rsidR="00000000" w:rsidDel="00000000" w:rsidP="00000000" w:rsidRDefault="00000000" w:rsidRPr="00000000" w14:paraId="000001C2">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8jpbMUYMdDb2Byc1FtKYURIb9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dyZnEyamNNd1NkdDlhakRRbjItVjVxTkJHRUk3Sn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